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9599" w14:textId="77777777" w:rsidR="0021363B" w:rsidRDefault="0021363B" w:rsidP="00341067">
      <w:pPr>
        <w:spacing w:before="39" w:after="200" w:line="240" w:lineRule="auto"/>
        <w:ind w:right="-20"/>
        <w:jc w:val="center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</w:p>
    <w:p w14:paraId="2B7250AE" w14:textId="17CF2192" w:rsidR="00341067" w:rsidRPr="00341067" w:rsidRDefault="00341067" w:rsidP="0021363B">
      <w:pPr>
        <w:spacing w:before="39" w:after="200" w:line="240" w:lineRule="auto"/>
        <w:ind w:right="-20"/>
        <w:jc w:val="center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  <w:r w:rsidRPr="00341067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CRIMINAL BACKGROUND CHECK CERTIFICATION</w:t>
      </w:r>
    </w:p>
    <w:p w14:paraId="2691F9A9" w14:textId="34EF3C0A" w:rsidR="00341067" w:rsidRPr="00341067" w:rsidRDefault="00341067" w:rsidP="00056D2E">
      <w:pPr>
        <w:spacing w:after="0" w:line="240" w:lineRule="auto"/>
        <w:ind w:left="116" w:right="54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Fiscal Agent Organizations awarded the 2</w:t>
      </w:r>
      <w:r w:rsidR="007E20DD" w:rsidRPr="002E6041">
        <w:rPr>
          <w:rFonts w:ascii="Roboto" w:eastAsia="Times New Roman" w:hAnsi="Roboto" w:cs="Times New Roman"/>
          <w:color w:val="000000"/>
          <w:sz w:val="20"/>
          <w:szCs w:val="20"/>
        </w:rPr>
        <w:t>1</w:t>
      </w:r>
      <w:r w:rsidR="007E20DD" w:rsidRPr="002E6041">
        <w:rPr>
          <w:rFonts w:ascii="Roboto" w:eastAsia="Times New Roman" w:hAnsi="Roboto" w:cs="Times New Roman"/>
          <w:color w:val="000000"/>
          <w:sz w:val="20"/>
          <w:szCs w:val="20"/>
          <w:vertAlign w:val="superscript"/>
        </w:rPr>
        <w:t>st</w:t>
      </w:r>
      <w:r w:rsidR="007E20DD" w:rsidRPr="002E6041">
        <w:rPr>
          <w:rFonts w:ascii="Roboto" w:eastAsia="Times New Roman" w:hAnsi="Roboto" w:cs="Times New Roman"/>
          <w:color w:val="000000"/>
          <w:sz w:val="20"/>
          <w:szCs w:val="20"/>
        </w:rPr>
        <w:t xml:space="preserve">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Century Community Learning Centers (CCLC) Competitive Grant must certify that all employees, direct-service contractors, and volunteers who work with the program have approved criminal background checks on file prior to their work with the program. In accordance with State 21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  <w:vertAlign w:val="superscript"/>
        </w:rPr>
        <w:t xml:space="preserve">st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CCLC guidelines, the organization’s procedure regarding criminal background checks must meet the following requirements:</w:t>
      </w:r>
    </w:p>
    <w:p w14:paraId="7264FF65" w14:textId="0B2F96F2" w:rsidR="00341067" w:rsidRPr="00341067" w:rsidRDefault="00341067" w:rsidP="00056D2E">
      <w:pPr>
        <w:spacing w:after="0" w:line="240" w:lineRule="auto"/>
        <w:ind w:left="476" w:right="56" w:hanging="36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1.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ab/>
        <w:t>Must comply with the criminal background check policy and personnel procedures of the program feeder schools’ district(s) [district is also referred to as the Local Education Agency (LEA)], or that of the Non-LEA Fiscal Agent Organization’s governing board.</w:t>
      </w:r>
    </w:p>
    <w:p w14:paraId="42C3A238" w14:textId="6498037A" w:rsidR="00341067" w:rsidRPr="00341067" w:rsidRDefault="00341067" w:rsidP="00056D2E">
      <w:pPr>
        <w:spacing w:after="0" w:line="240" w:lineRule="auto"/>
        <w:ind w:left="476" w:right="-20" w:hanging="244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2.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ab/>
        <w:t>In the absence of a Fiscal Agent Organization’s governing board policy, the Fiscal Agent Organization must obtain background checks that meet the following criteria at a minimum:</w:t>
      </w:r>
    </w:p>
    <w:p w14:paraId="0417C14A" w14:textId="0C70F91E" w:rsidR="00170074" w:rsidRPr="00341067" w:rsidRDefault="00341067" w:rsidP="00056D2E">
      <w:pPr>
        <w:numPr>
          <w:ilvl w:val="0"/>
          <w:numId w:val="1"/>
        </w:numPr>
        <w:spacing w:after="0" w:line="240" w:lineRule="auto"/>
        <w:ind w:left="1440" w:right="57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 xml:space="preserve">Criminal background checks are run against national and state criminal databases, and must include the North Carolina Sex Offender Database, </w:t>
      </w:r>
      <w:hyperlink r:id="rId10" w:history="1">
        <w:r w:rsidRPr="00341067">
          <w:rPr>
            <w:rFonts w:ascii="Roboto" w:eastAsia="Times New Roman" w:hAnsi="Roboto" w:cs="Times New Roman"/>
            <w:color w:val="0000FF"/>
            <w:sz w:val="20"/>
            <w:szCs w:val="20"/>
            <w:u w:val="single"/>
          </w:rPr>
          <w:t>http://sexoffender.ncsbi.gov/</w:t>
        </w:r>
        <w:r w:rsidRPr="00341067">
          <w:rPr>
            <w:rFonts w:ascii="Roboto" w:eastAsia="Times New Roman" w:hAnsi="Roboto" w:cs="Times New Roman"/>
            <w:color w:val="000000"/>
            <w:sz w:val="20"/>
            <w:szCs w:val="20"/>
            <w:u w:val="single"/>
          </w:rPr>
          <w:t xml:space="preserve">, </w:t>
        </w:r>
      </w:hyperlink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 xml:space="preserve">and the National Sex Offender database, </w:t>
      </w:r>
      <w:r w:rsidRPr="00341067">
        <w:rPr>
          <w:rFonts w:ascii="Roboto" w:eastAsia="Times New Roman" w:hAnsi="Roboto" w:cs="Times New Roman"/>
          <w:color w:val="0000FF"/>
          <w:sz w:val="20"/>
          <w:szCs w:val="20"/>
        </w:rPr>
        <w:t> </w:t>
      </w:r>
      <w:hyperlink r:id="rId11" w:history="1">
        <w:r w:rsidRPr="00341067">
          <w:rPr>
            <w:rFonts w:ascii="Roboto" w:eastAsia="Times New Roman" w:hAnsi="Roboto" w:cs="Times New Roman"/>
            <w:color w:val="0000FF"/>
            <w:sz w:val="20"/>
            <w:szCs w:val="20"/>
            <w:u w:val="single"/>
          </w:rPr>
          <w:t>http://www.nsopr.gov/</w:t>
        </w:r>
        <w:r w:rsidRPr="00341067">
          <w:rPr>
            <w:rFonts w:ascii="Roboto" w:eastAsia="Times New Roman" w:hAnsi="Roboto" w:cs="Times New Roman"/>
            <w:color w:val="000000"/>
            <w:sz w:val="20"/>
            <w:szCs w:val="20"/>
            <w:u w:val="single"/>
          </w:rPr>
          <w:t>.</w:t>
        </w:r>
      </w:hyperlink>
    </w:p>
    <w:p w14:paraId="4E645365" w14:textId="4FA264E3" w:rsidR="00341067" w:rsidRPr="00341067" w:rsidRDefault="00341067" w:rsidP="00341067">
      <w:pPr>
        <w:numPr>
          <w:ilvl w:val="0"/>
          <w:numId w:val="2"/>
        </w:numPr>
        <w:spacing w:before="29" w:after="0" w:line="240" w:lineRule="auto"/>
        <w:ind w:left="1440" w:right="502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Criminal record checks must be completed and cleared for all new or existing employees, volunteers, or contractors prior to their interaction with children or handling of 21st CCLC funds.</w:t>
      </w:r>
    </w:p>
    <w:p w14:paraId="256419BA" w14:textId="613FD7CC" w:rsidR="00341067" w:rsidRPr="00341067" w:rsidRDefault="00341067" w:rsidP="00341067">
      <w:pPr>
        <w:numPr>
          <w:ilvl w:val="0"/>
          <w:numId w:val="3"/>
        </w:numPr>
        <w:spacing w:after="0" w:line="240" w:lineRule="auto"/>
        <w:ind w:left="1440" w:right="56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Statewide criminal background checks must include all states in which the employee or volunteer lives or has lived for the previous five (5) years.</w:t>
      </w:r>
    </w:p>
    <w:p w14:paraId="0C29C498" w14:textId="5C2D7B34" w:rsidR="00170074" w:rsidRPr="00341067" w:rsidRDefault="00341067" w:rsidP="00056D2E">
      <w:pPr>
        <w:numPr>
          <w:ilvl w:val="0"/>
          <w:numId w:val="4"/>
        </w:numPr>
        <w:spacing w:after="0" w:line="240" w:lineRule="auto"/>
        <w:ind w:left="1440" w:right="54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All criminal background checks must be obtained directly and kept on file by the Fiscal Agent Organization; background checks obtained/submitted by employees are not acceptable.  The Fiscal Agent Organization maintains responsibility to ensure that the background check data is accurate and current.</w:t>
      </w:r>
    </w:p>
    <w:p w14:paraId="0FDDA6F9" w14:textId="77777777" w:rsidR="00341067" w:rsidRPr="00341067" w:rsidRDefault="00341067" w:rsidP="00341067">
      <w:pPr>
        <w:numPr>
          <w:ilvl w:val="0"/>
          <w:numId w:val="5"/>
        </w:numPr>
        <w:spacing w:after="0" w:line="240" w:lineRule="auto"/>
        <w:ind w:left="1440" w:right="-20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All criminal background checks must include the following:</w:t>
      </w:r>
    </w:p>
    <w:p w14:paraId="455B6A82" w14:textId="1BDE8ADE" w:rsidR="00341067" w:rsidRPr="00341067" w:rsidRDefault="00341067" w:rsidP="00341067">
      <w:pPr>
        <w:spacing w:after="0" w:line="240" w:lineRule="auto"/>
        <w:ind w:left="1556" w:right="-2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a)</w:t>
      </w:r>
      <w:r w:rsidR="000D0B5E">
        <w:rPr>
          <w:rFonts w:ascii="Roboto" w:eastAsia="Times New Roman" w:hAnsi="Roboto" w:cs="Times New Roman"/>
          <w:color w:val="000000"/>
          <w:sz w:val="20"/>
          <w:szCs w:val="20"/>
        </w:rPr>
        <w:t xml:space="preserve">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 xml:space="preserve">Date criminal history check was </w:t>
      </w:r>
      <w:proofErr w:type="gramStart"/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obtained;</w:t>
      </w:r>
      <w:proofErr w:type="gramEnd"/>
    </w:p>
    <w:p w14:paraId="5F11E513" w14:textId="438228BC" w:rsidR="00341067" w:rsidRPr="00341067" w:rsidRDefault="00341067" w:rsidP="00341067">
      <w:pPr>
        <w:spacing w:after="0" w:line="240" w:lineRule="auto"/>
        <w:ind w:left="1556" w:right="-2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b)</w:t>
      </w:r>
      <w:r w:rsidR="000D0B5E">
        <w:rPr>
          <w:rFonts w:ascii="Roboto" w:eastAsia="Times New Roman" w:hAnsi="Roboto" w:cs="Times New Roman"/>
          <w:color w:val="000000"/>
          <w:sz w:val="20"/>
          <w:szCs w:val="20"/>
        </w:rPr>
        <w:t xml:space="preserve">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 xml:space="preserve">Name of agency that completed criminal history </w:t>
      </w:r>
      <w:proofErr w:type="gramStart"/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check;</w:t>
      </w:r>
      <w:proofErr w:type="gramEnd"/>
    </w:p>
    <w:p w14:paraId="4C8E00AA" w14:textId="01C758AF" w:rsidR="00341067" w:rsidRPr="00341067" w:rsidRDefault="00341067" w:rsidP="00341067">
      <w:pPr>
        <w:spacing w:after="0" w:line="240" w:lineRule="auto"/>
        <w:ind w:left="1556" w:right="-2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c)</w:t>
      </w:r>
      <w:r w:rsidR="000D0B5E">
        <w:rPr>
          <w:rFonts w:ascii="Roboto" w:eastAsia="Times New Roman" w:hAnsi="Roboto" w:cs="Times New Roman"/>
          <w:color w:val="000000"/>
          <w:sz w:val="20"/>
          <w:szCs w:val="20"/>
        </w:rPr>
        <w:t xml:space="preserve">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Name or identity code of the person who ran the background check; and</w:t>
      </w:r>
    </w:p>
    <w:p w14:paraId="194D4CDA" w14:textId="4FA26BC9" w:rsidR="00341067" w:rsidRPr="00341067" w:rsidRDefault="00341067" w:rsidP="00056D2E">
      <w:pPr>
        <w:spacing w:before="2" w:after="0" w:line="240" w:lineRule="auto"/>
        <w:ind w:left="1556" w:right="-2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d)</w:t>
      </w:r>
      <w:r w:rsidR="000D0B5E">
        <w:rPr>
          <w:rFonts w:ascii="Roboto" w:eastAsia="Times New Roman" w:hAnsi="Roboto" w:cs="Times New Roman"/>
          <w:color w:val="000000"/>
          <w:sz w:val="20"/>
          <w:szCs w:val="20"/>
        </w:rPr>
        <w:t xml:space="preserve">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Results of the criminal history check (e.g. “no record,” “record attached,” etc.).</w:t>
      </w:r>
    </w:p>
    <w:p w14:paraId="458A0CA7" w14:textId="77777777" w:rsidR="00341067" w:rsidRPr="00341067" w:rsidRDefault="00341067" w:rsidP="00341067">
      <w:pPr>
        <w:spacing w:after="0" w:line="240" w:lineRule="auto"/>
        <w:ind w:left="476" w:right="54" w:hanging="36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3.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ab/>
        <w:t>Each Fiscal Agent Organization has the authority to determine and manage its own personnel policies; however, individuals convicted of the following offenses are strictly prohibited from working with the 21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  <w:vertAlign w:val="superscript"/>
        </w:rPr>
        <w:t xml:space="preserve">st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 xml:space="preserve">CCLC Competitive Grant Program in </w:t>
      </w:r>
      <w:r w:rsidRPr="00341067">
        <w:rPr>
          <w:rFonts w:ascii="Roboto" w:eastAsia="Times New Roman" w:hAnsi="Roboto" w:cs="Times New Roman"/>
          <w:i/>
          <w:iCs/>
          <w:color w:val="000000"/>
          <w:sz w:val="20"/>
          <w:szCs w:val="20"/>
        </w:rPr>
        <w:t xml:space="preserve">any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capacity:</w:t>
      </w:r>
    </w:p>
    <w:p w14:paraId="5C144B1E" w14:textId="77777777" w:rsidR="00341067" w:rsidRPr="00341067" w:rsidRDefault="00341067" w:rsidP="00341067">
      <w:pPr>
        <w:numPr>
          <w:ilvl w:val="0"/>
          <w:numId w:val="6"/>
        </w:numPr>
        <w:spacing w:before="9" w:after="0" w:line="240" w:lineRule="auto"/>
        <w:ind w:left="1440" w:right="-20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Felony (of any kind</w:t>
      </w:r>
      <w:proofErr w:type="gramStart"/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);</w:t>
      </w:r>
      <w:proofErr w:type="gramEnd"/>
    </w:p>
    <w:p w14:paraId="4104B1A0" w14:textId="3DF5DC11" w:rsidR="00341067" w:rsidRPr="00341067" w:rsidRDefault="00341067" w:rsidP="00341067">
      <w:pPr>
        <w:numPr>
          <w:ilvl w:val="0"/>
          <w:numId w:val="6"/>
        </w:numPr>
        <w:spacing w:after="0" w:line="240" w:lineRule="auto"/>
        <w:ind w:left="1440" w:right="-20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Any offense involving sexual or physical abuse/neglect against a child.</w:t>
      </w:r>
    </w:p>
    <w:p w14:paraId="6C1F11AD" w14:textId="77777777" w:rsidR="00341067" w:rsidRPr="00341067" w:rsidRDefault="00341067" w:rsidP="00341067">
      <w:pPr>
        <w:spacing w:after="0" w:line="240" w:lineRule="auto"/>
        <w:ind w:left="476" w:right="55" w:hanging="36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4.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ab/>
        <w:t xml:space="preserve">If an employee or volunteer is arrested, charged, or convicted of a crime as indicated above </w:t>
      </w:r>
      <w:proofErr w:type="gramStart"/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during the course of</w:t>
      </w:r>
      <w:proofErr w:type="gramEnd"/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 xml:space="preserve"> contracted services with the 21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  <w:vertAlign w:val="superscript"/>
        </w:rPr>
        <w:t xml:space="preserve">st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</w:rPr>
        <w:t>CCLC Competitive Grant Program, that individual is required to notify the Fiscal Agent Organization within 24 hours (or within 72 hours if arrested), and the organization must run a new criminal background check.</w:t>
      </w:r>
    </w:p>
    <w:p w14:paraId="7EF60FC8" w14:textId="77777777" w:rsidR="00341067" w:rsidRPr="00341067" w:rsidRDefault="00341067" w:rsidP="00341067">
      <w:pPr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</w:p>
    <w:p w14:paraId="40C86843" w14:textId="77777777" w:rsidR="00341067" w:rsidRPr="00341067" w:rsidRDefault="00341067" w:rsidP="00341067">
      <w:pPr>
        <w:spacing w:after="0" w:line="240" w:lineRule="auto"/>
        <w:ind w:left="116" w:right="60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By signing below, I am attesting that the Fiscal Agent Organization understands and will abide by the abovementioned guidelines regarding criminal background checks for employees, volunteers, and contractors working with the 21</w:t>
      </w:r>
      <w:r w:rsidRPr="00341067">
        <w:rPr>
          <w:rFonts w:ascii="Roboto" w:eastAsia="Times New Roman" w:hAnsi="Roboto" w:cs="Times New Roman"/>
          <w:b/>
          <w:bCs/>
          <w:color w:val="000000"/>
          <w:sz w:val="20"/>
          <w:szCs w:val="20"/>
          <w:vertAlign w:val="superscript"/>
        </w:rPr>
        <w:t xml:space="preserve">st </w:t>
      </w:r>
      <w:r w:rsidRPr="00341067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CCLC Competitive Grant Program. (Hand-written signature is required.)</w:t>
      </w:r>
    </w:p>
    <w:p w14:paraId="34A6970E" w14:textId="2A4A3991" w:rsidR="00341067" w:rsidRPr="00341067" w:rsidRDefault="00341067" w:rsidP="000A157B">
      <w:pPr>
        <w:spacing w:before="240" w:after="0" w:line="240" w:lineRule="auto"/>
        <w:ind w:right="-20"/>
        <w:jc w:val="both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 xml:space="preserve">Fiscal Agent Organization Name: </w:t>
      </w:r>
      <w:r w:rsidRPr="00341067">
        <w:rPr>
          <w:rFonts w:ascii="Roboto" w:eastAsia="Times New Roman" w:hAnsi="Roboto" w:cs="Times New Roman"/>
          <w:color w:val="000000"/>
          <w:sz w:val="20"/>
          <w:szCs w:val="20"/>
          <w:u w:val="single"/>
        </w:rPr>
        <w:t> </w:t>
      </w:r>
      <w:sdt>
        <w:sdtPr>
          <w:rPr>
            <w:rFonts w:ascii="Roboto" w:eastAsia="Times New Roman" w:hAnsi="Roboto" w:cs="Times New Roman"/>
            <w:color w:val="000000"/>
            <w:sz w:val="20"/>
            <w:szCs w:val="20"/>
            <w:u w:val="single"/>
          </w:rPr>
          <w:id w:val="-252816761"/>
          <w:placeholder>
            <w:docPart w:val="DefaultPlaceholder_-1854013440"/>
          </w:placeholder>
          <w:showingPlcHdr/>
        </w:sdtPr>
        <w:sdtEndPr/>
        <w:sdtContent>
          <w:r w:rsidR="00C66A08" w:rsidRPr="00E94507">
            <w:rPr>
              <w:rStyle w:val="PlaceholderText"/>
            </w:rPr>
            <w:t>Click or tap here to enter text.</w:t>
          </w:r>
        </w:sdtContent>
      </w:sdt>
    </w:p>
    <w:p w14:paraId="75FDCFCC" w14:textId="1DF17CF1" w:rsidR="00341067" w:rsidRPr="00341067" w:rsidRDefault="00341067" w:rsidP="000A157B">
      <w:pPr>
        <w:spacing w:before="240" w:after="0" w:line="240" w:lineRule="auto"/>
        <w:ind w:right="-20"/>
        <w:jc w:val="both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Fiscal Agent Organization</w:t>
      </w:r>
      <w:r w:rsidR="00BB0EE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:</w:t>
      </w:r>
      <w:r w:rsidR="00C66A08" w:rsidRPr="00C66A08">
        <w:rPr>
          <w:rFonts w:ascii="Roboto" w:eastAsia="Times New Roman" w:hAnsi="Roboto" w:cs="Times New Roman"/>
          <w:color w:val="000000"/>
          <w:sz w:val="20"/>
          <w:szCs w:val="20"/>
          <w:u w:val="single"/>
        </w:rPr>
        <w:t xml:space="preserve"> </w:t>
      </w:r>
      <w:sdt>
        <w:sdtPr>
          <w:rPr>
            <w:rFonts w:ascii="Roboto" w:eastAsia="Times New Roman" w:hAnsi="Roboto" w:cs="Times New Roman"/>
            <w:color w:val="000000"/>
            <w:sz w:val="20"/>
            <w:szCs w:val="20"/>
            <w:u w:val="single"/>
          </w:rPr>
          <w:id w:val="-1234310858"/>
          <w:placeholder>
            <w:docPart w:val="DefaultPlaceholder_-1854013440"/>
          </w:placeholder>
          <w:showingPlcHdr/>
        </w:sdtPr>
        <w:sdtEndPr/>
        <w:sdtContent>
          <w:r w:rsidR="00C66A08" w:rsidRPr="00E94507">
            <w:rPr>
              <w:rStyle w:val="PlaceholderText"/>
            </w:rPr>
            <w:t>Click or tap here to enter text.</w:t>
          </w:r>
        </w:sdtContent>
      </w:sdt>
    </w:p>
    <w:p w14:paraId="2C078E63" w14:textId="2FCFBA43" w:rsidR="005A0489" w:rsidRPr="000A157B" w:rsidRDefault="00341067" w:rsidP="000A157B">
      <w:pPr>
        <w:spacing w:before="240" w:after="0" w:line="240" w:lineRule="auto"/>
        <w:ind w:right="-73"/>
        <w:jc w:val="both"/>
        <w:rPr>
          <w:rFonts w:ascii="Roboto" w:eastAsia="Times New Roman" w:hAnsi="Roboto" w:cs="Times New Roman"/>
          <w:sz w:val="20"/>
          <w:szCs w:val="20"/>
        </w:rPr>
      </w:pPr>
      <w:r w:rsidRPr="00341067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Chief Administrator or Designee Signature:</w:t>
      </w:r>
      <w:r w:rsidR="00C66A0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___________________________</w:t>
      </w:r>
      <w:r w:rsidRPr="002E6041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Date:</w:t>
      </w:r>
      <w:r w:rsidR="00C66A0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Roboto" w:eastAsia="Times New Roman" w:hAnsi="Roboto" w:cs="Times New Roman"/>
            <w:b/>
            <w:bCs/>
            <w:color w:val="000000"/>
            <w:sz w:val="20"/>
            <w:szCs w:val="20"/>
          </w:rPr>
          <w:id w:val="-162730724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</w:rPr>
              <w:id w:val="97725786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C66A08" w:rsidRPr="00E9450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sectPr w:rsidR="005A0489" w:rsidRPr="000A157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A5AD" w14:textId="77777777" w:rsidR="00341067" w:rsidRDefault="00341067" w:rsidP="00341067">
      <w:pPr>
        <w:spacing w:after="0" w:line="240" w:lineRule="auto"/>
      </w:pPr>
      <w:r>
        <w:separator/>
      </w:r>
    </w:p>
  </w:endnote>
  <w:endnote w:type="continuationSeparator" w:id="0">
    <w:p w14:paraId="0E117DF1" w14:textId="77777777" w:rsidR="00341067" w:rsidRDefault="00341067" w:rsidP="00341067">
      <w:pPr>
        <w:spacing w:after="0" w:line="240" w:lineRule="auto"/>
      </w:pPr>
      <w:r>
        <w:continuationSeparator/>
      </w:r>
    </w:p>
  </w:endnote>
  <w:endnote w:type="continuationNotice" w:id="1">
    <w:p w14:paraId="3CF1E88C" w14:textId="77777777" w:rsidR="00AE21EA" w:rsidRDefault="00AE2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EFA7" w14:textId="77777777" w:rsidR="00341067" w:rsidRDefault="00341067" w:rsidP="00341067">
      <w:pPr>
        <w:spacing w:after="0" w:line="240" w:lineRule="auto"/>
      </w:pPr>
      <w:r>
        <w:separator/>
      </w:r>
    </w:p>
  </w:footnote>
  <w:footnote w:type="continuationSeparator" w:id="0">
    <w:p w14:paraId="23204F98" w14:textId="77777777" w:rsidR="00341067" w:rsidRDefault="00341067" w:rsidP="00341067">
      <w:pPr>
        <w:spacing w:after="0" w:line="240" w:lineRule="auto"/>
      </w:pPr>
      <w:r>
        <w:continuationSeparator/>
      </w:r>
    </w:p>
  </w:footnote>
  <w:footnote w:type="continuationNotice" w:id="1">
    <w:p w14:paraId="71A1243C" w14:textId="77777777" w:rsidR="00AE21EA" w:rsidRDefault="00AE2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04" w14:textId="3E6B5AAF" w:rsidR="00341067" w:rsidRDefault="00CA77AF" w:rsidP="00AE21EA">
    <w:pPr>
      <w:pStyle w:val="Header"/>
      <w:jc w:val="right"/>
    </w:pPr>
    <w:r>
      <w:rPr>
        <w:noProof/>
      </w:rPr>
      <w:drawing>
        <wp:inline distT="0" distB="0" distL="0" distR="0" wp14:anchorId="70304598" wp14:editId="6A41AF9F">
          <wp:extent cx="1498014" cy="452128"/>
          <wp:effectExtent l="0" t="0" r="6985" b="0"/>
          <wp:docPr id="1967978619" name="Picture 196797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755" cy="461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 w:rsidR="00AE21EA">
      <w:rPr>
        <w:noProof/>
      </w:rPr>
      <w:drawing>
        <wp:inline distT="0" distB="0" distL="0" distR="0" wp14:anchorId="54030685" wp14:editId="1A524322">
          <wp:extent cx="1321485" cy="545813"/>
          <wp:effectExtent l="0" t="0" r="0" b="0"/>
          <wp:docPr id="456294982" name="Picture 45629498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294982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970" cy="55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764E"/>
    <w:multiLevelType w:val="multilevel"/>
    <w:tmpl w:val="B7D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B394F"/>
    <w:multiLevelType w:val="multilevel"/>
    <w:tmpl w:val="9390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7317B"/>
    <w:multiLevelType w:val="multilevel"/>
    <w:tmpl w:val="D96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24FD6"/>
    <w:multiLevelType w:val="multilevel"/>
    <w:tmpl w:val="FF64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B7FD2"/>
    <w:multiLevelType w:val="multilevel"/>
    <w:tmpl w:val="05D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B4D62"/>
    <w:multiLevelType w:val="multilevel"/>
    <w:tmpl w:val="BF74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656823">
    <w:abstractNumId w:val="2"/>
  </w:num>
  <w:num w:numId="2" w16cid:durableId="772356259">
    <w:abstractNumId w:val="0"/>
  </w:num>
  <w:num w:numId="3" w16cid:durableId="1149634899">
    <w:abstractNumId w:val="5"/>
  </w:num>
  <w:num w:numId="4" w16cid:durableId="1279332925">
    <w:abstractNumId w:val="3"/>
  </w:num>
  <w:num w:numId="5" w16cid:durableId="1494222428">
    <w:abstractNumId w:val="4"/>
  </w:num>
  <w:num w:numId="6" w16cid:durableId="98855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067E33"/>
    <w:rsid w:val="00056D2E"/>
    <w:rsid w:val="000A157B"/>
    <w:rsid w:val="000D0B5E"/>
    <w:rsid w:val="00170074"/>
    <w:rsid w:val="00202528"/>
    <w:rsid w:val="0021363B"/>
    <w:rsid w:val="002E6041"/>
    <w:rsid w:val="00341067"/>
    <w:rsid w:val="004208D4"/>
    <w:rsid w:val="004647ED"/>
    <w:rsid w:val="005A0489"/>
    <w:rsid w:val="00625C12"/>
    <w:rsid w:val="006F1121"/>
    <w:rsid w:val="00754BDA"/>
    <w:rsid w:val="00771924"/>
    <w:rsid w:val="00792486"/>
    <w:rsid w:val="007E20DD"/>
    <w:rsid w:val="008414B1"/>
    <w:rsid w:val="008C4DD6"/>
    <w:rsid w:val="008E1D68"/>
    <w:rsid w:val="00AE21EA"/>
    <w:rsid w:val="00BB0EE8"/>
    <w:rsid w:val="00C4227D"/>
    <w:rsid w:val="00C66A08"/>
    <w:rsid w:val="00CA77AF"/>
    <w:rsid w:val="00D32B61"/>
    <w:rsid w:val="00DA24CC"/>
    <w:rsid w:val="00ED2255"/>
    <w:rsid w:val="00EE7A8E"/>
    <w:rsid w:val="2A0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F800A6"/>
  <w15:chartTrackingRefBased/>
  <w15:docId w15:val="{BFD45AEC-0499-4112-BF07-76A68AA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41067"/>
  </w:style>
  <w:style w:type="character" w:styleId="Hyperlink">
    <w:name w:val="Hyperlink"/>
    <w:basedOn w:val="DefaultParagraphFont"/>
    <w:uiPriority w:val="99"/>
    <w:semiHidden/>
    <w:unhideWhenUsed/>
    <w:rsid w:val="003410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67"/>
  </w:style>
  <w:style w:type="paragraph" w:styleId="Footer">
    <w:name w:val="footer"/>
    <w:basedOn w:val="Normal"/>
    <w:link w:val="FooterChar"/>
    <w:uiPriority w:val="99"/>
    <w:unhideWhenUsed/>
    <w:rsid w:val="0034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67"/>
  </w:style>
  <w:style w:type="character" w:styleId="PlaceholderText">
    <w:name w:val="Placeholder Text"/>
    <w:basedOn w:val="DefaultParagraphFont"/>
    <w:uiPriority w:val="99"/>
    <w:semiHidden/>
    <w:rsid w:val="007924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opr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xoffender.ncsbi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50AFF-2083-414C-95FB-9FE2A1123322}"/>
      </w:docPartPr>
      <w:docPartBody>
        <w:p w:rsidR="00C2516B" w:rsidRDefault="00C2516B">
          <w:r w:rsidRPr="00E9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EE44-0BE8-4B13-8E53-BCA526614498}"/>
      </w:docPartPr>
      <w:docPartBody>
        <w:p w:rsidR="00C2516B" w:rsidRDefault="00C2516B">
          <w:r w:rsidRPr="00E945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6B"/>
    <w:rsid w:val="005524F0"/>
    <w:rsid w:val="00C2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1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  <SharedWithUsers xmlns="a663bc7e-d16f-4815-8c52-72575c0867ae">
      <UserInfo>
        <DisplayName>Susan Brigman</DisplayName>
        <AccountId>13</AccountId>
        <AccountType/>
      </UserInfo>
      <UserInfo>
        <DisplayName>Wendy Buck</DisplayName>
        <AccountId>411</AccountId>
        <AccountType/>
      </UserInfo>
      <UserInfo>
        <DisplayName>Areli Perez Nava</DisplayName>
        <AccountId>1726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D09CE-5A9B-480F-9678-12D17938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89836-02F1-4BFE-8CBC-3F66F2979C6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663bc7e-d16f-4815-8c52-72575c0867ae"/>
    <ds:schemaRef ds:uri="c2193ac7-f074-497f-a938-4c812096122a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CFE82A-11E0-4F42-9A7A-F088D808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Areli Perez Nava</dc:creator>
  <cp:keywords/>
  <dc:description/>
  <cp:lastModifiedBy>Wendy Buck</cp:lastModifiedBy>
  <cp:revision>2</cp:revision>
  <dcterms:created xsi:type="dcterms:W3CDTF">2024-05-15T20:38:00Z</dcterms:created>
  <dcterms:modified xsi:type="dcterms:W3CDTF">2024-05-15T20:38:00Z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